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20" w:rsidRPr="00E43420" w:rsidRDefault="00E43420" w:rsidP="00E43420">
      <w:pPr>
        <w:widowControl/>
        <w:spacing w:line="360" w:lineRule="atLeast"/>
        <w:jc w:val="center"/>
        <w:outlineLvl w:val="0"/>
        <w:rPr>
          <w:rFonts w:ascii="宋体" w:eastAsia="宋体" w:hAnsi="宋体" w:cs="宋体" w:hint="eastAsia"/>
          <w:kern w:val="36"/>
          <w:sz w:val="18"/>
          <w:szCs w:val="18"/>
        </w:rPr>
      </w:pPr>
      <w:r w:rsidRPr="00E43420">
        <w:rPr>
          <w:rFonts w:ascii="宋体" w:eastAsia="宋体" w:hAnsi="宋体" w:cs="宋体" w:hint="eastAsia"/>
          <w:kern w:val="36"/>
          <w:sz w:val="18"/>
          <w:szCs w:val="18"/>
        </w:rPr>
        <w:t>国家自然科学基金地区科学基金项目管理办法</w:t>
      </w:r>
    </w:p>
    <w:p w:rsidR="00E43420" w:rsidRPr="00E43420" w:rsidRDefault="00E43420" w:rsidP="00E43420">
      <w:pPr>
        <w:widowControl/>
        <w:spacing w:before="150" w:after="150" w:line="360" w:lineRule="auto"/>
        <w:jc w:val="center"/>
        <w:rPr>
          <w:rFonts w:ascii="宋体" w:eastAsia="宋体" w:hAnsi="宋体" w:cs="宋体" w:hint="eastAsia"/>
          <w:kern w:val="0"/>
          <w:sz w:val="18"/>
          <w:szCs w:val="18"/>
        </w:rPr>
      </w:pPr>
      <w:r w:rsidRPr="00E43420">
        <w:rPr>
          <w:rFonts w:ascii="宋体" w:eastAsia="宋体" w:hAnsi="宋体" w:cs="宋体" w:hint="eastAsia"/>
          <w:kern w:val="0"/>
          <w:sz w:val="18"/>
          <w:szCs w:val="18"/>
        </w:rPr>
        <w:t>（2009年9月27日国家自然科学基金委员会委务会议通过；</w:t>
      </w:r>
      <w:r w:rsidRPr="00E43420">
        <w:rPr>
          <w:rFonts w:ascii="宋体" w:eastAsia="宋体" w:hAnsi="宋体" w:cs="宋体" w:hint="eastAsia"/>
          <w:kern w:val="0"/>
          <w:sz w:val="18"/>
          <w:szCs w:val="18"/>
        </w:rPr>
        <w:br/>
        <w:t>2011年4月12日国家自然科学基金委员会委务会议修订通过；</w:t>
      </w:r>
      <w:r w:rsidRPr="00E43420">
        <w:rPr>
          <w:rFonts w:ascii="宋体" w:eastAsia="宋体" w:hAnsi="宋体" w:cs="宋体" w:hint="eastAsia"/>
          <w:kern w:val="0"/>
          <w:sz w:val="18"/>
          <w:szCs w:val="18"/>
        </w:rPr>
        <w:br/>
        <w:t>2015年12月4日国家自然科学基金委员会委务会议修订通过）</w:t>
      </w:r>
    </w:p>
    <w:p w:rsidR="00E43420" w:rsidRPr="00E43420" w:rsidRDefault="00E43420" w:rsidP="00E43420">
      <w:pPr>
        <w:widowControl/>
        <w:spacing w:before="150" w:after="150" w:line="360" w:lineRule="auto"/>
        <w:jc w:val="center"/>
        <w:rPr>
          <w:rFonts w:ascii="宋体" w:eastAsia="宋体" w:hAnsi="宋体" w:cs="宋体" w:hint="eastAsia"/>
          <w:kern w:val="0"/>
          <w:sz w:val="18"/>
          <w:szCs w:val="18"/>
        </w:rPr>
      </w:pPr>
      <w:r w:rsidRPr="00E43420">
        <w:rPr>
          <w:rFonts w:ascii="宋体" w:eastAsia="宋体" w:hAnsi="宋体" w:cs="宋体" w:hint="eastAsia"/>
          <w:b/>
          <w:bCs/>
          <w:kern w:val="0"/>
          <w:sz w:val="18"/>
        </w:rPr>
        <w:t>第一章　总　则</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第一条 为了规范和加强国家自然科学基金地区科学基金项目（以下简称地区基金项目）管理，根据《国家自然科学基金条例》（以下简称《条例》），制定本办法。</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第二条 地区基金项目支持内蒙古自治区、江西省、广西壮族自治区、海南省、贵州省、云南省、西藏自治区、甘肃省、青海省、宁夏回族自治区、新疆维吾尔自治区和吉林省延边朝鲜族自治州、湖北省恩施土家族苗族自治州、湖南省湘西土家族苗族自治州、四川省凉山彝族自治州、四川省甘孜藏族自治州、四川省阿坝藏族羌族自治州、陕西省延安市、陕西省榆林市等地区部分依托单位的全职科学技术人员在国家自然科学基金资助范围内开展创新性的科学研究，培养和扶植该地区的科学技术人员，稳定和凝聚优秀人才，为区域创新体系建设与经济、社会发展服务。</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第三条 国家自然科学基金委员会（以下简称自然科学基金委）在地区基金项目管理过程中履行以下职责：</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（一）制定并发布年度项目指南；</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（二）受理项目申请；</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（三）组织专家进行评审；</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（四）批准资助项目；</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（五）管理和监督资助项目实施。</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第四条 地区基金项目的经费使用与管理，按照国家自然科学基金资助项目经费管理的有关规定执行。</w:t>
      </w:r>
    </w:p>
    <w:p w:rsidR="00E43420" w:rsidRPr="00E43420" w:rsidRDefault="00E43420" w:rsidP="00E43420">
      <w:pPr>
        <w:widowControl/>
        <w:spacing w:before="150" w:after="150" w:line="360" w:lineRule="auto"/>
        <w:jc w:val="center"/>
        <w:rPr>
          <w:rFonts w:ascii="宋体" w:eastAsia="宋体" w:hAnsi="宋体" w:cs="宋体" w:hint="eastAsia"/>
          <w:kern w:val="0"/>
          <w:sz w:val="18"/>
          <w:szCs w:val="18"/>
        </w:rPr>
      </w:pPr>
      <w:r w:rsidRPr="00E43420">
        <w:rPr>
          <w:rFonts w:ascii="宋体" w:eastAsia="宋体" w:hAnsi="宋体" w:cs="宋体" w:hint="eastAsia"/>
          <w:b/>
          <w:bCs/>
          <w:kern w:val="0"/>
          <w:sz w:val="18"/>
        </w:rPr>
        <w:t>第二章　申请与评审</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第六条 依托单位属于地区基金项目资助范围的，其科学技术人员具备下列条件可以申请地区基金项目：</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lastRenderedPageBreak/>
        <w:t xml:space="preserve">　　（一）具有承担基础研究课题或者其他从事基础研究的经历；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（二）具有高级专业技术职务（职称）或者具有博士学位，或者有2名与其研究领域相同、具有高级专业技术职务（职称）的科学技术人员推荐。</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正在攻读研究生学位以及《条例》第十条第二款所列的科学技术人员不得申请地区基金项目，但在职攻读研究生学位的人员经过导师同意可以通过其受聘依托单位申请。</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第七条 申请地区基金项目的数量应当符合下列要求：</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（一）作为申请人同年申请地区基金项目限为1项；</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（二）不具有高级专业技术职务（职称）的人员，作为项目负责人正在承担地区基金项目的，不得申请；</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（三）年度项目指南中对申请数量的限制。</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第八条 申请人应当是申请地区基金项目的实际负责人，限为1人。</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参与者与申请人不是同一单位的，参与者所在单位视为合作研究单位，合作研究单位的数目不得超过2个。</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地区基金项目研究期限一般为4年。</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第九条 申请人应当按照年度项目指南要求，通过依托单位提出书面申请。申请人应当对所提交的申请材料的真实性负责。</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依托单位应当对申请材料的真实性和完整性进行审核，统一提交自然科学基金委。</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申请人可以向自然科学基金委提供3名以内不适宜评审其项目申请的通讯评审专家名单。</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第十条 具有高级专业技术职务（职称）的申请人或者参与者的单位有下列情况之一的，应当在申请时注明：</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（一）同年申请或者参与申请各类项目的单位不一致的；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（二）与正在承担的各类项目的单位不一致的。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lastRenderedPageBreak/>
        <w:t xml:space="preserve">　　第十一条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（一）申请人不符合本办法规定条件的；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（二）申请材料不符合年度项目指南要求的；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（三）未在规定期限内提交申请的；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（四）申请人、参与者在不得申请或者参与申请国家自然科学基金资助的处罚期内的；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（五）依托单位在不得作为依托单位的处罚期内的。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第十二条 自然科学基金委负责组织同行专家对受理的项目申请进行评审。项目评审程序包括通讯评审和会议评审。</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第十三条 评审专家对项目申请应当从科学价值、创新性、社会影响以及研究方案的可行性等方面进行独立判断和评价，提出评审意见。</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评审专家提出评审意见时还应当考虑以下几个方面：</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（一）申请人和参与者的研究经历；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（二）研究队伍构成、研究基础和相关的研究条件；</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（三）研究内容与该地区经济、社会与科技发展的关联性；</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（四）项目实施对该地区人才培养的预期效果；</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（五）项目申请经费使用计划的合理性。</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对于申请人提供的不适宜评审其项目申请的评审专家名单，自然科学基金委在选择评审专家时应当根据实际情况予以考虑。</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每份项目申请的有效评审意见不得少于3份。</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lastRenderedPageBreak/>
        <w:t xml:space="preserve">　　第十五条 通讯评审完成后，自然科学基金委应当组织专家对项目申请进行会议评审。会议评审专家应当来自专家评审组，必要时可以特邀其他专家参加会议评审。</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会议评审专家应当充分考虑通讯评审意见和资助计划，结合区域发展需求对会议评审项目以无记名投票的方式表决，建议予以资助的项目应当以出席会议评审专家的过半数通过。</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第十七条 自然科学基金委根据本办法的规定和专家会议表决结果，决定予以资助的项目。</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自然科学基金委应当整理专家评审意见，并向申请人和依托单位提供。</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自然科学基金委应当按照有关规定对复审申请进行审查和处理。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第二十条 地区基金项目评审执行自然科学基金委项目评审回避与保密的有关规定。</w:t>
      </w:r>
    </w:p>
    <w:p w:rsidR="00E43420" w:rsidRPr="00E43420" w:rsidRDefault="00E43420" w:rsidP="00E43420">
      <w:pPr>
        <w:widowControl/>
        <w:spacing w:before="150" w:after="150" w:line="360" w:lineRule="auto"/>
        <w:jc w:val="center"/>
        <w:rPr>
          <w:rFonts w:ascii="宋体" w:eastAsia="宋体" w:hAnsi="宋体" w:cs="宋体" w:hint="eastAsia"/>
          <w:kern w:val="0"/>
          <w:sz w:val="18"/>
          <w:szCs w:val="18"/>
        </w:rPr>
      </w:pPr>
      <w:r w:rsidRPr="00E43420">
        <w:rPr>
          <w:rFonts w:ascii="宋体" w:eastAsia="宋体" w:hAnsi="宋体" w:cs="宋体" w:hint="eastAsia"/>
          <w:b/>
          <w:bCs/>
          <w:kern w:val="0"/>
          <w:sz w:val="18"/>
        </w:rPr>
        <w:t>第三章　实施与管理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第二十一条 自然科学基金委应当公告予以资助项目的名称以及依托单位名称，公告期为5日。公告期满视为依托单位和项目负责人收到资助通知。</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依托单位应当组织项目负责人按照资助通知书的要求填写项目计划书（一式两份），并在收到资助通知之日起20日内完成审核，提交自然科学基金委。</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lastRenderedPageBreak/>
        <w:t xml:space="preserve">　　项目负责人除根据资助通知书要求对申请书内容进行调整外，不得对其他内容进行变更。</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逾期未提交项目计划书且在规定期限内未说明理由的，视为放弃接受资助。</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第二十二条 项目负责人应当按照项目计划书组织开展研究工作，做好资助项目实施情况的原始记录，填写项目年度进展报告。</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依托单位应当审核项目年度进展报告并于次年1月15日前提交自然科学基金委。</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第二十三条 自然科学基金委应当审查提交的项目年度进展报告。对未按时提交的，责令其在10日内提交，并视情节按有关规定处理。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第二十四条 自然科学基金委应当对地区基金项目的实施情况进行抽查。</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第二十五条 地区基金项目实施过程中，依托单位不得擅自变更项目负责人。</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（一）不再是依托单位科学技术人员的；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（二）不能继续开展研究工作的；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（三）有剽窃他人科学研究成果或者在科学研究中有弄虚作假等行为的；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（四）调入的依托单位不属于地区科学基金项目资助范围的。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第二十六条 依托单位和项目负责人应当保证参与者的稳定。</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第二十七条 项目负责人或者参与者变更单位以及增加参与者的，合作研究单位的数目应当符合本办法第八条第二款的要求。</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lastRenderedPageBreak/>
        <w:t xml:space="preserve">　　第二十八条 项目实施过程中，研究内容或者研究计划需要作出重大调整的，项目负责人应当及时提出申请，经依托单位审核后报自然科学基金委批准。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第二十九条 由于客观原因不能按期完成研究计划的，项目负责人可以申请延期1次，申请延长的期限不得超过2年。</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项目负责人应当于项目资助期限届满60日前提出延期申请，经依托单位审核后报自然科学基金委批准。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批准延期的项目在结题前应当按时提交项目年度进展报告。</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第三十条 发生本办法第二十五条、第二十六条、第二十八条、第二十九条情形，自然科学基金委作出批准、不予批准和终止决定的，应当及时通知依托单位和项目负责人。</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第三十一条 自项目资助期满之日起60日内，项目负责人应当撰写结题报告、编制项目资助经费决算；取得研究成果的，应当同时提交研究成果报告。项目负责人应当对结题材料的真实性负责。</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依托单位应当对结题材料的真实性和完整性进行审核，统一提交自然科学基金委。</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对未按时提交结题报告和经费决算表的，自然科学基金委责令其在10日内提交，并视情节按有关规定处理。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第三十二条 自然科学基金委应当自收到结题材料之日起90日内进行审查。对符合结题要求的，准予结题并书面通知依托单位和项目负责人。</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有下列情况之一的，责令改正并视情节按有关规定处理：</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（一）提交的结题报告材料不齐全或者手续不完备的；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（二）提交的资助经费决算手续不全或者不符合填报要求的；</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（三）其他不符合自然科学基金委要求的情况。</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第三十三条 自然科学基金委应当公布准予结题项目的结题报告、研究成果报告和项目申请摘要。</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第三十四条 发表地区基金项目取得的研究成果，应当按照自然科学基金委成果管理的有关规定注明得到国家自然科学基金资助。</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t xml:space="preserve">　　第三十五条 地区基金项目研究形成的知识产权的归属、使用和转移，按照国家有关法律、法规执行。</w:t>
      </w:r>
    </w:p>
    <w:p w:rsidR="00E43420" w:rsidRPr="00E43420" w:rsidRDefault="00E43420" w:rsidP="00E43420">
      <w:pPr>
        <w:widowControl/>
        <w:spacing w:before="150" w:after="150" w:line="360" w:lineRule="auto"/>
        <w:jc w:val="center"/>
        <w:rPr>
          <w:rFonts w:ascii="宋体" w:eastAsia="宋体" w:hAnsi="宋体" w:cs="宋体" w:hint="eastAsia"/>
          <w:kern w:val="0"/>
          <w:sz w:val="18"/>
          <w:szCs w:val="18"/>
        </w:rPr>
      </w:pPr>
      <w:r w:rsidRPr="00E43420">
        <w:rPr>
          <w:rFonts w:ascii="宋体" w:eastAsia="宋体" w:hAnsi="宋体" w:cs="宋体" w:hint="eastAsia"/>
          <w:b/>
          <w:bCs/>
          <w:kern w:val="0"/>
          <w:sz w:val="18"/>
        </w:rPr>
        <w:t>第四章　附　则</w:t>
      </w:r>
    </w:p>
    <w:p w:rsidR="00E43420" w:rsidRPr="00E43420" w:rsidRDefault="00E43420" w:rsidP="00E43420">
      <w:pPr>
        <w:widowControl/>
        <w:spacing w:before="150" w:after="150" w:line="360" w:lineRule="auto"/>
        <w:rPr>
          <w:rFonts w:ascii="宋体" w:eastAsia="宋体" w:hAnsi="宋体" w:cs="宋体" w:hint="eastAsia"/>
          <w:kern w:val="0"/>
          <w:sz w:val="18"/>
          <w:szCs w:val="18"/>
        </w:rPr>
      </w:pPr>
      <w:r w:rsidRPr="00E43420">
        <w:rPr>
          <w:rFonts w:ascii="宋体" w:eastAsia="宋体" w:hAnsi="宋体" w:cs="宋体" w:hint="eastAsia"/>
          <w:kern w:val="0"/>
          <w:sz w:val="18"/>
          <w:szCs w:val="18"/>
        </w:rPr>
        <w:lastRenderedPageBreak/>
        <w:t xml:space="preserve">　　第三十六条 本办法自公布之日起施行。</w:t>
      </w:r>
    </w:p>
    <w:p w:rsidR="00EB16A1" w:rsidRPr="00E43420" w:rsidRDefault="00EB16A1"/>
    <w:sectPr w:rsidR="00EB16A1" w:rsidRPr="00E434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A1" w:rsidRDefault="00EB16A1" w:rsidP="00E43420">
      <w:r>
        <w:separator/>
      </w:r>
    </w:p>
  </w:endnote>
  <w:endnote w:type="continuationSeparator" w:id="1">
    <w:p w:rsidR="00EB16A1" w:rsidRDefault="00EB16A1" w:rsidP="00E43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A1" w:rsidRDefault="00EB16A1" w:rsidP="00E43420">
      <w:r>
        <w:separator/>
      </w:r>
    </w:p>
  </w:footnote>
  <w:footnote w:type="continuationSeparator" w:id="1">
    <w:p w:rsidR="00EB16A1" w:rsidRDefault="00EB16A1" w:rsidP="00E434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420"/>
    <w:rsid w:val="00E43420"/>
    <w:rsid w:val="00EB1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3420"/>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420"/>
    <w:rPr>
      <w:sz w:val="18"/>
      <w:szCs w:val="18"/>
    </w:rPr>
  </w:style>
  <w:style w:type="paragraph" w:styleId="a4">
    <w:name w:val="footer"/>
    <w:basedOn w:val="a"/>
    <w:link w:val="Char0"/>
    <w:uiPriority w:val="99"/>
    <w:semiHidden/>
    <w:unhideWhenUsed/>
    <w:rsid w:val="00E434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420"/>
    <w:rPr>
      <w:sz w:val="18"/>
      <w:szCs w:val="18"/>
    </w:rPr>
  </w:style>
  <w:style w:type="character" w:customStyle="1" w:styleId="1Char">
    <w:name w:val="标题 1 Char"/>
    <w:basedOn w:val="a0"/>
    <w:link w:val="1"/>
    <w:uiPriority w:val="9"/>
    <w:rsid w:val="00E43420"/>
    <w:rPr>
      <w:rFonts w:ascii="宋体" w:eastAsia="宋体" w:hAnsi="宋体" w:cs="宋体"/>
      <w:kern w:val="36"/>
      <w:sz w:val="24"/>
      <w:szCs w:val="24"/>
    </w:rPr>
  </w:style>
  <w:style w:type="paragraph" w:styleId="a5">
    <w:name w:val="Normal (Web)"/>
    <w:basedOn w:val="a"/>
    <w:uiPriority w:val="99"/>
    <w:semiHidden/>
    <w:unhideWhenUsed/>
    <w:rsid w:val="00E43420"/>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E43420"/>
    <w:rPr>
      <w:b/>
      <w:bCs/>
    </w:rPr>
  </w:style>
</w:styles>
</file>

<file path=word/webSettings.xml><?xml version="1.0" encoding="utf-8"?>
<w:webSettings xmlns:r="http://schemas.openxmlformats.org/officeDocument/2006/relationships" xmlns:w="http://schemas.openxmlformats.org/wordprocessingml/2006/main">
  <w:divs>
    <w:div w:id="769280177">
      <w:bodyDiv w:val="1"/>
      <w:marLeft w:val="0"/>
      <w:marRight w:val="0"/>
      <w:marTop w:val="0"/>
      <w:marBottom w:val="0"/>
      <w:divBdr>
        <w:top w:val="none" w:sz="0" w:space="0" w:color="auto"/>
        <w:left w:val="none" w:sz="0" w:space="0" w:color="auto"/>
        <w:bottom w:val="none" w:sz="0" w:space="0" w:color="auto"/>
        <w:right w:val="none" w:sz="0" w:space="0" w:color="auto"/>
      </w:divBdr>
      <w:divsChild>
        <w:div w:id="194117816">
          <w:marLeft w:val="0"/>
          <w:marRight w:val="0"/>
          <w:marTop w:val="0"/>
          <w:marBottom w:val="0"/>
          <w:divBdr>
            <w:top w:val="none" w:sz="0" w:space="0" w:color="auto"/>
            <w:left w:val="none" w:sz="0" w:space="0" w:color="auto"/>
            <w:bottom w:val="none" w:sz="0" w:space="0" w:color="auto"/>
            <w:right w:val="none" w:sz="0" w:space="0" w:color="auto"/>
          </w:divBdr>
          <w:divsChild>
            <w:div w:id="1884947370">
              <w:marLeft w:val="0"/>
              <w:marRight w:val="0"/>
              <w:marTop w:val="75"/>
              <w:marBottom w:val="0"/>
              <w:divBdr>
                <w:top w:val="none" w:sz="0" w:space="0" w:color="auto"/>
                <w:left w:val="none" w:sz="0" w:space="0" w:color="auto"/>
                <w:bottom w:val="none" w:sz="0" w:space="0" w:color="auto"/>
                <w:right w:val="none" w:sz="0" w:space="0" w:color="auto"/>
              </w:divBdr>
              <w:divsChild>
                <w:div w:id="2121341473">
                  <w:marLeft w:val="0"/>
                  <w:marRight w:val="0"/>
                  <w:marTop w:val="0"/>
                  <w:marBottom w:val="0"/>
                  <w:divBdr>
                    <w:top w:val="none" w:sz="0" w:space="0" w:color="auto"/>
                    <w:left w:val="none" w:sz="0" w:space="0" w:color="auto"/>
                    <w:bottom w:val="none" w:sz="0" w:space="0" w:color="auto"/>
                    <w:right w:val="none" w:sz="0" w:space="0" w:color="auto"/>
                  </w:divBdr>
                  <w:divsChild>
                    <w:div w:id="2146584631">
                      <w:marLeft w:val="0"/>
                      <w:marRight w:val="0"/>
                      <w:marTop w:val="0"/>
                      <w:marBottom w:val="0"/>
                      <w:divBdr>
                        <w:top w:val="single" w:sz="6" w:space="31" w:color="BBE0ED"/>
                        <w:left w:val="single" w:sz="6" w:space="0" w:color="BBE0ED"/>
                        <w:bottom w:val="single" w:sz="6" w:space="0" w:color="BBE0ED"/>
                        <w:right w:val="single" w:sz="6" w:space="0" w:color="BBE0ED"/>
                      </w:divBdr>
                      <w:divsChild>
                        <w:div w:id="1854177095">
                          <w:marLeft w:val="0"/>
                          <w:marRight w:val="0"/>
                          <w:marTop w:val="0"/>
                          <w:marBottom w:val="0"/>
                          <w:divBdr>
                            <w:top w:val="none" w:sz="0" w:space="0" w:color="auto"/>
                            <w:left w:val="none" w:sz="0" w:space="0" w:color="auto"/>
                            <w:bottom w:val="none" w:sz="0" w:space="0" w:color="auto"/>
                            <w:right w:val="none" w:sz="0" w:space="0" w:color="auto"/>
                          </w:divBdr>
                          <w:divsChild>
                            <w:div w:id="1026903121">
                              <w:marLeft w:val="0"/>
                              <w:marRight w:val="0"/>
                              <w:marTop w:val="0"/>
                              <w:marBottom w:val="0"/>
                              <w:divBdr>
                                <w:top w:val="none" w:sz="0" w:space="0" w:color="auto"/>
                                <w:left w:val="none" w:sz="0" w:space="0" w:color="auto"/>
                                <w:bottom w:val="none" w:sz="0" w:space="0" w:color="auto"/>
                                <w:right w:val="none" w:sz="0" w:space="0" w:color="auto"/>
                              </w:divBdr>
                              <w:divsChild>
                                <w:div w:id="2050178694">
                                  <w:marLeft w:val="0"/>
                                  <w:marRight w:val="0"/>
                                  <w:marTop w:val="0"/>
                                  <w:marBottom w:val="0"/>
                                  <w:divBdr>
                                    <w:top w:val="none" w:sz="0" w:space="0" w:color="auto"/>
                                    <w:left w:val="none" w:sz="0" w:space="0" w:color="auto"/>
                                    <w:bottom w:val="none" w:sz="0" w:space="0" w:color="auto"/>
                                    <w:right w:val="none" w:sz="0" w:space="0" w:color="auto"/>
                                  </w:divBdr>
                                  <w:divsChild>
                                    <w:div w:id="1783186982">
                                      <w:marLeft w:val="0"/>
                                      <w:marRight w:val="0"/>
                                      <w:marTop w:val="0"/>
                                      <w:marBottom w:val="0"/>
                                      <w:divBdr>
                                        <w:top w:val="none" w:sz="0" w:space="0" w:color="auto"/>
                                        <w:left w:val="none" w:sz="0" w:space="0" w:color="auto"/>
                                        <w:bottom w:val="none" w:sz="0" w:space="0" w:color="auto"/>
                                        <w:right w:val="none" w:sz="0" w:space="0" w:color="auto"/>
                                      </w:divBdr>
                                    </w:div>
                                    <w:div w:id="9622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2016-09-07T08:13:00Z</dcterms:created>
  <dcterms:modified xsi:type="dcterms:W3CDTF">2016-09-07T08:13:00Z</dcterms:modified>
</cp:coreProperties>
</file>